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0669" w:rsidRPr="00CA456A" w:rsidRDefault="00E97EE8" w:rsidP="00FF3D38">
      <w:pPr>
        <w:spacing w:after="0" w:line="240" w:lineRule="auto"/>
        <w:rPr>
          <w:rFonts w:ascii="Times New Roman" w:hAnsi="Times New Roman"/>
          <w:sz w:val="27"/>
          <w:szCs w:val="27"/>
        </w:rPr>
      </w:pPr>
      <w:r>
        <w:rPr>
          <w:rFonts w:ascii="Times New Roman" w:hAnsi="Times New Roman"/>
          <w:noProof/>
          <w:sz w:val="27"/>
          <w:szCs w:val="27"/>
          <w:lang w:eastAsia="ru-RU"/>
        </w:rPr>
        <w:drawing>
          <wp:inline distT="0" distB="0" distL="0" distR="0">
            <wp:extent cx="6120130" cy="8422679"/>
            <wp:effectExtent l="0" t="0" r="0" b="0"/>
            <wp:docPr id="1" name="Рисунок 1" descr="C:\Users\Ds-12\Desktop\положение об этике.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s-12\Desktop\положение об этике.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20130" cy="8422679"/>
                    </a:xfrm>
                    <a:prstGeom prst="rect">
                      <a:avLst/>
                    </a:prstGeom>
                    <a:noFill/>
                    <a:ln>
                      <a:noFill/>
                    </a:ln>
                  </pic:spPr>
                </pic:pic>
              </a:graphicData>
            </a:graphic>
          </wp:inline>
        </w:drawing>
      </w:r>
    </w:p>
    <w:p w:rsidR="00E97EE8" w:rsidRDefault="00E97EE8" w:rsidP="00FF3D38">
      <w:pPr>
        <w:spacing w:after="0" w:line="240" w:lineRule="auto"/>
        <w:ind w:firstLine="709"/>
        <w:contextualSpacing/>
        <w:jc w:val="both"/>
        <w:rPr>
          <w:rFonts w:ascii="Times New Roman" w:hAnsi="Times New Roman"/>
          <w:sz w:val="24"/>
          <w:szCs w:val="24"/>
        </w:rPr>
      </w:pPr>
    </w:p>
    <w:p w:rsidR="00E97EE8" w:rsidRDefault="00E97EE8" w:rsidP="00FF3D38">
      <w:pPr>
        <w:spacing w:after="0" w:line="240" w:lineRule="auto"/>
        <w:ind w:firstLine="709"/>
        <w:contextualSpacing/>
        <w:jc w:val="both"/>
        <w:rPr>
          <w:rFonts w:ascii="Times New Roman" w:hAnsi="Times New Roman"/>
          <w:sz w:val="24"/>
          <w:szCs w:val="24"/>
        </w:rPr>
      </w:pPr>
    </w:p>
    <w:p w:rsidR="00E97EE8" w:rsidRDefault="00E97EE8" w:rsidP="00FF3D38">
      <w:pPr>
        <w:spacing w:after="0" w:line="240" w:lineRule="auto"/>
        <w:ind w:firstLine="709"/>
        <w:contextualSpacing/>
        <w:jc w:val="both"/>
        <w:rPr>
          <w:rFonts w:ascii="Times New Roman" w:hAnsi="Times New Roman"/>
          <w:sz w:val="24"/>
          <w:szCs w:val="24"/>
        </w:rPr>
      </w:pPr>
    </w:p>
    <w:p w:rsidR="00AD16B0" w:rsidRPr="00F20669" w:rsidRDefault="00AD16B0" w:rsidP="00FF3D38">
      <w:pPr>
        <w:spacing w:after="0" w:line="240" w:lineRule="auto"/>
        <w:ind w:firstLine="709"/>
        <w:contextualSpacing/>
        <w:jc w:val="both"/>
        <w:rPr>
          <w:rFonts w:ascii="Times New Roman" w:hAnsi="Times New Roman"/>
          <w:sz w:val="24"/>
          <w:szCs w:val="24"/>
        </w:rPr>
      </w:pPr>
      <w:bookmarkStart w:id="0" w:name="_GoBack"/>
      <w:bookmarkEnd w:id="0"/>
      <w:r w:rsidRPr="00F20669">
        <w:rPr>
          <w:rFonts w:ascii="Times New Roman" w:hAnsi="Times New Roman"/>
          <w:sz w:val="24"/>
          <w:szCs w:val="24"/>
        </w:rPr>
        <w:lastRenderedPageBreak/>
        <w:t xml:space="preserve">социальных групп, способствовать межнациональному и межрелигиозному взаимодействию между </w:t>
      </w:r>
      <w:proofErr w:type="gramStart"/>
      <w:r w:rsidRPr="00F20669">
        <w:rPr>
          <w:rFonts w:ascii="Times New Roman" w:hAnsi="Times New Roman"/>
          <w:sz w:val="24"/>
          <w:szCs w:val="24"/>
        </w:rPr>
        <w:t>обучающимися</w:t>
      </w:r>
      <w:proofErr w:type="gramEnd"/>
      <w:r w:rsidRPr="00F20669">
        <w:rPr>
          <w:rFonts w:ascii="Times New Roman" w:hAnsi="Times New Roman"/>
          <w:sz w:val="24"/>
          <w:szCs w:val="24"/>
        </w:rPr>
        <w:t>;</w:t>
      </w:r>
    </w:p>
    <w:p w:rsidR="00AD16B0" w:rsidRPr="00F20669" w:rsidRDefault="00AD16B0" w:rsidP="00FF3D38">
      <w:pPr>
        <w:spacing w:after="0" w:line="240" w:lineRule="auto"/>
        <w:ind w:firstLine="709"/>
        <w:contextualSpacing/>
        <w:jc w:val="both"/>
        <w:rPr>
          <w:rFonts w:ascii="Times New Roman" w:hAnsi="Times New Roman"/>
          <w:sz w:val="24"/>
          <w:szCs w:val="24"/>
        </w:rPr>
      </w:pPr>
      <w:r w:rsidRPr="00F20669">
        <w:rPr>
          <w:rFonts w:ascii="Times New Roman" w:hAnsi="Times New Roman"/>
          <w:sz w:val="24"/>
          <w:szCs w:val="24"/>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AD16B0" w:rsidRPr="00F20669" w:rsidRDefault="00AD16B0" w:rsidP="00FF3D38">
      <w:pPr>
        <w:spacing w:after="0" w:line="240" w:lineRule="auto"/>
        <w:ind w:firstLine="709"/>
        <w:contextualSpacing/>
        <w:jc w:val="both"/>
        <w:rPr>
          <w:rFonts w:ascii="Times New Roman" w:hAnsi="Times New Roman"/>
          <w:sz w:val="24"/>
          <w:szCs w:val="24"/>
        </w:rPr>
      </w:pPr>
      <w:r w:rsidRPr="00F20669">
        <w:rPr>
          <w:rFonts w:ascii="Times New Roman" w:hAnsi="Times New Roman"/>
          <w:sz w:val="24"/>
          <w:szCs w:val="24"/>
        </w:rPr>
        <w:t>е) придерживаться внешнего вида, соответствующего задачам реализуемой образовательной программы;</w:t>
      </w:r>
    </w:p>
    <w:p w:rsidR="00AD16B0" w:rsidRPr="00F20669" w:rsidRDefault="00AD16B0" w:rsidP="00FF3D38">
      <w:pPr>
        <w:spacing w:after="0" w:line="240" w:lineRule="auto"/>
        <w:ind w:firstLine="709"/>
        <w:contextualSpacing/>
        <w:jc w:val="both"/>
        <w:rPr>
          <w:rFonts w:ascii="Times New Roman" w:hAnsi="Times New Roman"/>
          <w:sz w:val="24"/>
          <w:szCs w:val="24"/>
        </w:rPr>
      </w:pPr>
      <w:r w:rsidRPr="00F20669">
        <w:rPr>
          <w:rFonts w:ascii="Times New Roman" w:hAnsi="Times New Roman"/>
          <w:sz w:val="24"/>
          <w:szCs w:val="24"/>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AD16B0" w:rsidRDefault="00AD16B0" w:rsidP="00FF3D38">
      <w:pPr>
        <w:spacing w:after="0" w:line="240" w:lineRule="auto"/>
        <w:ind w:firstLine="709"/>
        <w:contextualSpacing/>
        <w:jc w:val="both"/>
        <w:rPr>
          <w:rFonts w:ascii="Times New Roman" w:hAnsi="Times New Roman"/>
          <w:sz w:val="24"/>
          <w:szCs w:val="24"/>
        </w:rPr>
      </w:pPr>
      <w:r w:rsidRPr="00F20669">
        <w:rPr>
          <w:rFonts w:ascii="Times New Roman" w:hAnsi="Times New Roman"/>
          <w:sz w:val="24"/>
          <w:szCs w:val="24"/>
        </w:rPr>
        <w:t>з) избегать ситуаций, способных нанести вред чести, достоинству и деловой репутации педагогического работника и (или) образовательной организации.</w:t>
      </w:r>
    </w:p>
    <w:p w:rsidR="00F20669" w:rsidRPr="00F20669" w:rsidRDefault="00F20669" w:rsidP="00FF3D38">
      <w:pPr>
        <w:spacing w:after="0" w:line="240" w:lineRule="auto"/>
        <w:ind w:firstLine="709"/>
        <w:contextualSpacing/>
        <w:jc w:val="both"/>
        <w:rPr>
          <w:rFonts w:ascii="Times New Roman" w:hAnsi="Times New Roman"/>
          <w:sz w:val="24"/>
          <w:szCs w:val="24"/>
        </w:rPr>
      </w:pPr>
    </w:p>
    <w:p w:rsidR="00AD16B0" w:rsidRPr="00F20669" w:rsidRDefault="00AD16B0" w:rsidP="00F20669">
      <w:pPr>
        <w:spacing w:before="120" w:after="120" w:line="240" w:lineRule="auto"/>
        <w:ind w:firstLine="709"/>
        <w:rPr>
          <w:rFonts w:ascii="Times New Roman" w:hAnsi="Times New Roman"/>
          <w:b/>
          <w:sz w:val="24"/>
          <w:szCs w:val="24"/>
        </w:rPr>
      </w:pPr>
      <w:r w:rsidRPr="00F20669">
        <w:rPr>
          <w:rFonts w:ascii="Times New Roman" w:hAnsi="Times New Roman"/>
          <w:b/>
          <w:sz w:val="24"/>
          <w:szCs w:val="24"/>
        </w:rPr>
        <w:t>3.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AD16B0" w:rsidRPr="00F20669" w:rsidRDefault="00AD16B0" w:rsidP="00AD16B0">
      <w:pPr>
        <w:spacing w:before="120" w:after="120" w:line="240" w:lineRule="auto"/>
        <w:ind w:firstLine="709"/>
        <w:jc w:val="both"/>
        <w:rPr>
          <w:rFonts w:ascii="Times New Roman" w:hAnsi="Times New Roman"/>
          <w:sz w:val="24"/>
          <w:szCs w:val="24"/>
        </w:rPr>
      </w:pPr>
      <w:r w:rsidRPr="00F20669">
        <w:rPr>
          <w:rFonts w:ascii="Times New Roman" w:hAnsi="Times New Roman"/>
          <w:sz w:val="24"/>
          <w:szCs w:val="24"/>
        </w:rPr>
        <w:t>3.1.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AD16B0" w:rsidRPr="00F20669" w:rsidRDefault="00AD16B0" w:rsidP="00AD16B0">
      <w:pPr>
        <w:spacing w:before="120" w:after="120" w:line="240" w:lineRule="auto"/>
        <w:ind w:firstLine="709"/>
        <w:jc w:val="both"/>
        <w:rPr>
          <w:rFonts w:ascii="Times New Roman" w:hAnsi="Times New Roman"/>
          <w:sz w:val="24"/>
          <w:szCs w:val="24"/>
        </w:rPr>
      </w:pPr>
      <w:r w:rsidRPr="00F20669">
        <w:rPr>
          <w:rFonts w:ascii="Times New Roman" w:hAnsi="Times New Roman"/>
          <w:sz w:val="24"/>
          <w:szCs w:val="24"/>
        </w:rPr>
        <w:t>3.2. Случаи нарушения норм профессиональной этики педагогических работников, установленных разделом 2 Положения, рассматриваются по выбору педагогического работника:</w:t>
      </w:r>
    </w:p>
    <w:p w:rsidR="00AD16B0" w:rsidRPr="00F20669" w:rsidRDefault="00AD16B0" w:rsidP="00AD16B0">
      <w:pPr>
        <w:spacing w:before="120" w:after="120" w:line="240" w:lineRule="auto"/>
        <w:ind w:firstLine="709"/>
        <w:jc w:val="both"/>
        <w:rPr>
          <w:rFonts w:ascii="Times New Roman" w:hAnsi="Times New Roman"/>
          <w:sz w:val="24"/>
          <w:szCs w:val="24"/>
        </w:rPr>
      </w:pPr>
      <w:r w:rsidRPr="00F20669">
        <w:rPr>
          <w:rFonts w:ascii="Times New Roman" w:hAnsi="Times New Roman"/>
          <w:sz w:val="24"/>
          <w:szCs w:val="24"/>
        </w:rPr>
        <w:t>− комиссией по урегулированию споров между участниками образовательных отношений, создаваемой в образовательной организации в соответствии с частью 2 статьи 45 Федерального закона от 29.12.2012 № 273-ФЗ «Об образовании в Российской Федерации»;</w:t>
      </w:r>
    </w:p>
    <w:p w:rsidR="00AD16B0" w:rsidRPr="00F20669" w:rsidRDefault="00AD16B0" w:rsidP="00AD16B0">
      <w:pPr>
        <w:spacing w:before="120" w:after="120" w:line="240" w:lineRule="auto"/>
        <w:ind w:firstLine="709"/>
        <w:jc w:val="both"/>
        <w:rPr>
          <w:rFonts w:ascii="Times New Roman" w:hAnsi="Times New Roman"/>
          <w:sz w:val="24"/>
          <w:szCs w:val="24"/>
        </w:rPr>
      </w:pPr>
      <w:r w:rsidRPr="00F20669">
        <w:rPr>
          <w:rFonts w:ascii="Times New Roman" w:hAnsi="Times New Roman"/>
          <w:sz w:val="24"/>
          <w:szCs w:val="24"/>
        </w:rPr>
        <w:t xml:space="preserve">− </w:t>
      </w:r>
      <w:proofErr w:type="gramStart"/>
      <w:r w:rsidRPr="00F20669">
        <w:rPr>
          <w:rFonts w:ascii="Times New Roman" w:hAnsi="Times New Roman"/>
          <w:sz w:val="24"/>
          <w:szCs w:val="24"/>
        </w:rPr>
        <w:t>в порядке рассмотрения индивидуальных трудовых споров в комиссиях по трудовым спорам в соответствии с главой</w:t>
      </w:r>
      <w:proofErr w:type="gramEnd"/>
      <w:r w:rsidRPr="00F20669">
        <w:rPr>
          <w:rFonts w:ascii="Times New Roman" w:hAnsi="Times New Roman"/>
          <w:sz w:val="24"/>
          <w:szCs w:val="24"/>
        </w:rPr>
        <w:t xml:space="preserve"> 60 Трудового кодекса;</w:t>
      </w:r>
    </w:p>
    <w:p w:rsidR="00AD16B0" w:rsidRPr="00F20669" w:rsidRDefault="00AD16B0" w:rsidP="00AD16B0">
      <w:pPr>
        <w:spacing w:before="120" w:after="120" w:line="240" w:lineRule="auto"/>
        <w:ind w:firstLine="709"/>
        <w:jc w:val="both"/>
        <w:rPr>
          <w:rFonts w:ascii="Times New Roman" w:hAnsi="Times New Roman"/>
          <w:sz w:val="24"/>
          <w:szCs w:val="24"/>
        </w:rPr>
      </w:pPr>
      <w:r w:rsidRPr="00F20669">
        <w:rPr>
          <w:rFonts w:ascii="Times New Roman" w:hAnsi="Times New Roman"/>
          <w:sz w:val="24"/>
          <w:szCs w:val="24"/>
        </w:rPr>
        <w:t>− в порядке рассмотрения индивидуальных трудовых споров в судах в соответствии с гражданским процессуальным законодательством Российской Федерации.</w:t>
      </w:r>
    </w:p>
    <w:p w:rsidR="00810235" w:rsidRPr="00F20669" w:rsidRDefault="000C529F" w:rsidP="000C529F">
      <w:pPr>
        <w:spacing w:before="120" w:after="120" w:line="240" w:lineRule="auto"/>
        <w:ind w:firstLine="709"/>
        <w:jc w:val="both"/>
        <w:rPr>
          <w:rFonts w:ascii="Times New Roman" w:hAnsi="Times New Roman"/>
          <w:sz w:val="24"/>
          <w:szCs w:val="24"/>
        </w:rPr>
      </w:pPr>
      <w:r w:rsidRPr="00F20669">
        <w:rPr>
          <w:rFonts w:ascii="Times New Roman" w:hAnsi="Times New Roman"/>
          <w:sz w:val="24"/>
          <w:szCs w:val="24"/>
        </w:rPr>
        <w:t>3.3</w:t>
      </w:r>
      <w:r w:rsidR="00AD16B0" w:rsidRPr="00F20669">
        <w:rPr>
          <w:rFonts w:ascii="Times New Roman" w:hAnsi="Times New Roman"/>
          <w:sz w:val="24"/>
          <w:szCs w:val="24"/>
        </w:rPr>
        <w:t xml:space="preserve">. </w:t>
      </w:r>
      <w:proofErr w:type="gramStart"/>
      <w:r w:rsidR="00AD16B0" w:rsidRPr="00F20669">
        <w:rPr>
          <w:rFonts w:ascii="Times New Roman" w:hAnsi="Times New Roman"/>
          <w:sz w:val="24"/>
          <w:szCs w:val="24"/>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00AD16B0" w:rsidRPr="00F20669">
        <w:rPr>
          <w:rFonts w:ascii="Times New Roman" w:hAnsi="Times New Roman"/>
          <w:sz w:val="24"/>
          <w:szCs w:val="24"/>
        </w:rPr>
        <w:t xml:space="preserve"> суд.</w:t>
      </w:r>
    </w:p>
    <w:sectPr w:rsidR="00810235" w:rsidRPr="00F20669" w:rsidSect="00FF3D38">
      <w:headerReference w:type="even" r:id="rId8"/>
      <w:headerReference w:type="default" r:id="rId9"/>
      <w:footerReference w:type="even" r:id="rId10"/>
      <w:footerReference w:type="default" r:id="rId11"/>
      <w:headerReference w:type="first" r:id="rId12"/>
      <w:footerReference w:type="first" r:id="rId13"/>
      <w:type w:val="continuous"/>
      <w:pgSz w:w="11906" w:h="16838"/>
      <w:pgMar w:top="284" w:right="567" w:bottom="567"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72FF" w:rsidRDefault="003572FF" w:rsidP="00CE2ECB">
      <w:pPr>
        <w:spacing w:after="0" w:line="240" w:lineRule="auto"/>
      </w:pPr>
      <w:r>
        <w:separator/>
      </w:r>
    </w:p>
  </w:endnote>
  <w:endnote w:type="continuationSeparator" w:id="0">
    <w:p w:rsidR="003572FF" w:rsidRDefault="003572FF" w:rsidP="00CE2E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3ED8" w:rsidRDefault="003572FF">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3ED8" w:rsidRDefault="003572FF">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3ED8" w:rsidRDefault="003572FF">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72FF" w:rsidRDefault="003572FF" w:rsidP="00CE2ECB">
      <w:pPr>
        <w:spacing w:after="0" w:line="240" w:lineRule="auto"/>
      </w:pPr>
      <w:r>
        <w:separator/>
      </w:r>
    </w:p>
  </w:footnote>
  <w:footnote w:type="continuationSeparator" w:id="0">
    <w:p w:rsidR="003572FF" w:rsidRDefault="003572FF" w:rsidP="00CE2EC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3ED8" w:rsidRDefault="003572FF">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3ED8" w:rsidRDefault="003572FF">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3ED8" w:rsidRDefault="003572FF">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AD16B0"/>
    <w:rsid w:val="000C529F"/>
    <w:rsid w:val="000C6239"/>
    <w:rsid w:val="001A77BF"/>
    <w:rsid w:val="003572FF"/>
    <w:rsid w:val="004E0C7E"/>
    <w:rsid w:val="005F35D2"/>
    <w:rsid w:val="00652AC2"/>
    <w:rsid w:val="00810235"/>
    <w:rsid w:val="008D0287"/>
    <w:rsid w:val="00A77317"/>
    <w:rsid w:val="00AD16B0"/>
    <w:rsid w:val="00CA456A"/>
    <w:rsid w:val="00CE2ECB"/>
    <w:rsid w:val="00DD6A38"/>
    <w:rsid w:val="00E97EE8"/>
    <w:rsid w:val="00F20669"/>
    <w:rsid w:val="00FF3D3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16B0"/>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AD16B0"/>
    <w:pPr>
      <w:tabs>
        <w:tab w:val="center" w:pos="4677"/>
        <w:tab w:val="right" w:pos="9355"/>
      </w:tabs>
    </w:pPr>
  </w:style>
  <w:style w:type="character" w:customStyle="1" w:styleId="a4">
    <w:name w:val="Верхний колонтитул Знак"/>
    <w:basedOn w:val="a0"/>
    <w:link w:val="a3"/>
    <w:uiPriority w:val="99"/>
    <w:semiHidden/>
    <w:rsid w:val="00AD16B0"/>
    <w:rPr>
      <w:rFonts w:ascii="Calibri" w:eastAsia="Calibri" w:hAnsi="Calibri" w:cs="Times New Roman"/>
    </w:rPr>
  </w:style>
  <w:style w:type="paragraph" w:styleId="a5">
    <w:name w:val="footer"/>
    <w:basedOn w:val="a"/>
    <w:link w:val="a6"/>
    <w:uiPriority w:val="99"/>
    <w:semiHidden/>
    <w:unhideWhenUsed/>
    <w:rsid w:val="00AD16B0"/>
    <w:pPr>
      <w:tabs>
        <w:tab w:val="center" w:pos="4677"/>
        <w:tab w:val="right" w:pos="9355"/>
      </w:tabs>
    </w:pPr>
  </w:style>
  <w:style w:type="character" w:customStyle="1" w:styleId="a6">
    <w:name w:val="Нижний колонтитул Знак"/>
    <w:basedOn w:val="a0"/>
    <w:link w:val="a5"/>
    <w:uiPriority w:val="99"/>
    <w:semiHidden/>
    <w:rsid w:val="00AD16B0"/>
    <w:rPr>
      <w:rFonts w:ascii="Calibri" w:eastAsia="Calibri" w:hAnsi="Calibri" w:cs="Times New Roman"/>
    </w:rPr>
  </w:style>
  <w:style w:type="paragraph" w:styleId="a7">
    <w:name w:val="Balloon Text"/>
    <w:basedOn w:val="a"/>
    <w:link w:val="a8"/>
    <w:uiPriority w:val="99"/>
    <w:semiHidden/>
    <w:unhideWhenUsed/>
    <w:rsid w:val="00E97EE8"/>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E97EE8"/>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2</Pages>
  <Words>375</Words>
  <Characters>2141</Characters>
  <Application>Microsoft Office Word</Application>
  <DocSecurity>0</DocSecurity>
  <Lines>17</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metod</dc:creator>
  <cp:keywords/>
  <dc:description/>
  <cp:lastModifiedBy>Ds-12</cp:lastModifiedBy>
  <cp:revision>7</cp:revision>
  <cp:lastPrinted>2020-12-27T08:27:00Z</cp:lastPrinted>
  <dcterms:created xsi:type="dcterms:W3CDTF">2019-10-11T11:01:00Z</dcterms:created>
  <dcterms:modified xsi:type="dcterms:W3CDTF">2020-12-31T13:42:00Z</dcterms:modified>
</cp:coreProperties>
</file>